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E202" w14:textId="0598F321" w:rsidR="00D52D44" w:rsidRDefault="00D52D44" w:rsidP="00370AA3">
      <w:pPr>
        <w:spacing w:line="259" w:lineRule="auto"/>
        <w:rPr>
          <w:b/>
          <w:bCs/>
          <w:sz w:val="22"/>
          <w:szCs w:val="22"/>
        </w:rPr>
      </w:pPr>
      <w:r>
        <w:rPr>
          <w:b/>
          <w:bCs/>
          <w:noProof/>
          <w:sz w:val="22"/>
          <w:szCs w:val="22"/>
        </w:rPr>
        <w:drawing>
          <wp:inline distT="0" distB="0" distL="0" distR="0" wp14:anchorId="57B3EA97" wp14:editId="18C4844E">
            <wp:extent cx="5760720" cy="1151890"/>
            <wp:effectExtent l="0" t="0" r="0" b="0"/>
            <wp:docPr id="44062407" name="Picture 2" descr="A colorful design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62407" name="Picture 2" descr="A colorful design on a white background&#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760720" cy="1151890"/>
                    </a:xfrm>
                    <a:prstGeom prst="rect">
                      <a:avLst/>
                    </a:prstGeom>
                  </pic:spPr>
                </pic:pic>
              </a:graphicData>
            </a:graphic>
          </wp:inline>
        </w:drawing>
      </w:r>
    </w:p>
    <w:p w14:paraId="79A6BC12" w14:textId="3BF4B319" w:rsidR="00370AA3" w:rsidRPr="00CC0534" w:rsidRDefault="00D52D44" w:rsidP="00CC0534">
      <w:pPr>
        <w:spacing w:line="259" w:lineRule="auto"/>
        <w:jc w:val="center"/>
        <w:rPr>
          <w:lang w:val="fr-FR"/>
        </w:rPr>
      </w:pPr>
      <w:r w:rsidRPr="00CC0534">
        <w:rPr>
          <w:b/>
          <w:bCs/>
          <w:sz w:val="22"/>
          <w:szCs w:val="22"/>
          <w:lang w:val="fr-FR"/>
        </w:rPr>
        <w:br/>
      </w:r>
      <w:r w:rsidR="00A91834">
        <w:rPr>
          <w:b/>
          <w:bCs/>
          <w:lang w:val="fr-FR"/>
        </w:rPr>
        <w:br/>
      </w:r>
      <w:proofErr w:type="spellStart"/>
      <w:r w:rsidR="00CC0534" w:rsidRPr="00CC0534">
        <w:rPr>
          <w:b/>
          <w:bCs/>
          <w:lang w:val="fr-FR"/>
        </w:rPr>
        <w:t>Sustainable</w:t>
      </w:r>
      <w:proofErr w:type="spellEnd"/>
      <w:r w:rsidR="00CC0534" w:rsidRPr="00CC0534">
        <w:rPr>
          <w:b/>
          <w:bCs/>
          <w:lang w:val="fr-FR"/>
        </w:rPr>
        <w:t xml:space="preserve"> Solutions Courtrai : une édition réussie qui confirme la place du salon comme carrefour des technologies énergétiques connectées</w:t>
      </w:r>
    </w:p>
    <w:p w14:paraId="0DAF5178" w14:textId="4B0DE6C5" w:rsidR="006B609C" w:rsidRPr="00F363CD" w:rsidRDefault="00370AA3" w:rsidP="00370AA3">
      <w:pPr>
        <w:spacing w:line="259" w:lineRule="auto"/>
        <w:rPr>
          <w:sz w:val="22"/>
          <w:szCs w:val="22"/>
          <w:lang w:val="fr-FR"/>
        </w:rPr>
      </w:pPr>
      <w:r w:rsidRPr="00FA2B65">
        <w:rPr>
          <w:lang w:val="en-US"/>
        </w:rPr>
        <w:br/>
      </w:r>
      <w:r w:rsidR="005D52F8" w:rsidRPr="00FA2B65">
        <w:rPr>
          <w:b/>
          <w:bCs/>
          <w:sz w:val="22"/>
          <w:szCs w:val="22"/>
          <w:lang w:val="en-US"/>
        </w:rPr>
        <w:t>COMMUNIQUE DE PRESSE</w:t>
      </w:r>
      <w:r w:rsidRPr="00FA2B65">
        <w:rPr>
          <w:b/>
          <w:bCs/>
          <w:sz w:val="22"/>
          <w:szCs w:val="22"/>
          <w:lang w:val="en-US"/>
        </w:rPr>
        <w:t xml:space="preserve"> – </w:t>
      </w:r>
      <w:r w:rsidR="005D52F8" w:rsidRPr="00FA2B65">
        <w:rPr>
          <w:b/>
          <w:bCs/>
          <w:sz w:val="22"/>
          <w:szCs w:val="22"/>
          <w:lang w:val="en-US"/>
        </w:rPr>
        <w:t xml:space="preserve">Courtrai </w:t>
      </w:r>
      <w:r w:rsidRPr="00FA2B65">
        <w:rPr>
          <w:b/>
          <w:bCs/>
          <w:sz w:val="22"/>
          <w:szCs w:val="22"/>
          <w:lang w:val="en-US"/>
        </w:rPr>
        <w:t xml:space="preserve">(B), </w:t>
      </w:r>
      <w:r w:rsidR="005D52F8" w:rsidRPr="00FA2B65">
        <w:rPr>
          <w:b/>
          <w:bCs/>
          <w:sz w:val="22"/>
          <w:szCs w:val="22"/>
          <w:lang w:val="en-US"/>
        </w:rPr>
        <w:t xml:space="preserve">le </w:t>
      </w:r>
      <w:r w:rsidRPr="00FA2B65">
        <w:rPr>
          <w:b/>
          <w:bCs/>
          <w:sz w:val="22"/>
          <w:szCs w:val="22"/>
          <w:lang w:val="en-US"/>
        </w:rPr>
        <w:t>1</w:t>
      </w:r>
      <w:r w:rsidR="438C4E92" w:rsidRPr="00FA2B65">
        <w:rPr>
          <w:b/>
          <w:bCs/>
          <w:sz w:val="22"/>
          <w:szCs w:val="22"/>
          <w:lang w:val="en-US"/>
        </w:rPr>
        <w:t xml:space="preserve">4 </w:t>
      </w:r>
      <w:proofErr w:type="spellStart"/>
      <w:r w:rsidR="005D52F8" w:rsidRPr="00FA2B65">
        <w:rPr>
          <w:b/>
          <w:bCs/>
          <w:sz w:val="22"/>
          <w:szCs w:val="22"/>
          <w:lang w:val="en-US"/>
        </w:rPr>
        <w:t>octobre</w:t>
      </w:r>
      <w:proofErr w:type="spellEnd"/>
      <w:r w:rsidR="005D52F8" w:rsidRPr="00FA2B65">
        <w:rPr>
          <w:b/>
          <w:bCs/>
          <w:sz w:val="22"/>
          <w:szCs w:val="22"/>
          <w:lang w:val="en-US"/>
        </w:rPr>
        <w:t xml:space="preserve"> </w:t>
      </w:r>
      <w:r w:rsidRPr="00FA2B65">
        <w:rPr>
          <w:b/>
          <w:bCs/>
          <w:sz w:val="22"/>
          <w:szCs w:val="22"/>
          <w:lang w:val="en-US"/>
        </w:rPr>
        <w:t>2025</w:t>
      </w:r>
      <w:r w:rsidRPr="00FA2B65">
        <w:rPr>
          <w:sz w:val="22"/>
          <w:szCs w:val="22"/>
          <w:lang w:val="en-US"/>
        </w:rPr>
        <w:t> </w:t>
      </w:r>
      <w:r w:rsidRPr="00FA2B65">
        <w:rPr>
          <w:lang w:val="en-US"/>
        </w:rPr>
        <w:br/>
      </w:r>
    </w:p>
    <w:p w14:paraId="6CB36713" w14:textId="4BE797C4" w:rsidR="006B609C" w:rsidRPr="006B609C" w:rsidRDefault="006B609C" w:rsidP="006B609C">
      <w:pPr>
        <w:spacing w:line="259" w:lineRule="auto"/>
        <w:rPr>
          <w:sz w:val="22"/>
          <w:szCs w:val="22"/>
          <w:lang w:val="fr-FR"/>
        </w:rPr>
      </w:pPr>
      <w:r w:rsidRPr="006B609C">
        <w:rPr>
          <w:sz w:val="22"/>
          <w:szCs w:val="22"/>
          <w:lang w:val="fr-FR"/>
        </w:rPr>
        <w:t xml:space="preserve">Avec un nouveau nom et une vision élargie sur l’avenir, </w:t>
      </w:r>
      <w:proofErr w:type="spellStart"/>
      <w:r w:rsidRPr="006B609C">
        <w:rPr>
          <w:i/>
          <w:iCs/>
          <w:sz w:val="22"/>
          <w:szCs w:val="22"/>
          <w:lang w:val="fr-FR"/>
        </w:rPr>
        <w:t>Sustainable</w:t>
      </w:r>
      <w:proofErr w:type="spellEnd"/>
      <w:r w:rsidRPr="006B609C">
        <w:rPr>
          <w:i/>
          <w:iCs/>
          <w:sz w:val="22"/>
          <w:szCs w:val="22"/>
          <w:lang w:val="fr-FR"/>
        </w:rPr>
        <w:t xml:space="preserve"> Solutions Courtrai 2025</w:t>
      </w:r>
      <w:r w:rsidRPr="006B609C">
        <w:rPr>
          <w:sz w:val="22"/>
          <w:szCs w:val="22"/>
          <w:lang w:val="fr-FR"/>
        </w:rPr>
        <w:t xml:space="preserve"> a franchi une étape décisive. En abandonnant son ancienne appellation </w:t>
      </w:r>
      <w:r w:rsidRPr="006B609C">
        <w:rPr>
          <w:i/>
          <w:iCs/>
          <w:sz w:val="22"/>
          <w:szCs w:val="22"/>
          <w:lang w:val="fr-FR"/>
        </w:rPr>
        <w:t>Solar Solutions</w:t>
      </w:r>
      <w:r w:rsidRPr="006B609C">
        <w:rPr>
          <w:sz w:val="22"/>
          <w:szCs w:val="22"/>
          <w:lang w:val="fr-FR"/>
        </w:rPr>
        <w:t xml:space="preserve">, le salon professionnel s’est affranchi de son focus exclusif sur le solaire pour devenir </w:t>
      </w:r>
      <w:r w:rsidRPr="006B609C">
        <w:rPr>
          <w:b/>
          <w:bCs/>
          <w:sz w:val="22"/>
          <w:szCs w:val="22"/>
          <w:lang w:val="fr-FR"/>
        </w:rPr>
        <w:t>la plateforme de référence pour les solutions intégrées dans la transition énergétique</w:t>
      </w:r>
      <w:r w:rsidRPr="006B609C">
        <w:rPr>
          <w:sz w:val="22"/>
          <w:szCs w:val="22"/>
          <w:lang w:val="fr-FR"/>
        </w:rPr>
        <w:t>.</w:t>
      </w:r>
      <w:r w:rsidRPr="006B609C">
        <w:rPr>
          <w:sz w:val="22"/>
          <w:szCs w:val="22"/>
          <w:lang w:val="fr-FR"/>
        </w:rPr>
        <w:br/>
        <w:t xml:space="preserve">Ce changement de nom va bien au-delà d’un simple rebranding : il marque le lancement d’un concept </w:t>
      </w:r>
      <w:r w:rsidR="00965EE0">
        <w:rPr>
          <w:sz w:val="22"/>
          <w:szCs w:val="22"/>
          <w:lang w:val="fr-FR"/>
        </w:rPr>
        <w:t>de salon</w:t>
      </w:r>
      <w:r w:rsidRPr="006B609C">
        <w:rPr>
          <w:sz w:val="22"/>
          <w:szCs w:val="22"/>
          <w:lang w:val="fr-FR"/>
        </w:rPr>
        <w:t xml:space="preserve"> plus large</w:t>
      </w:r>
      <w:r w:rsidR="00965EE0">
        <w:rPr>
          <w:sz w:val="22"/>
          <w:szCs w:val="22"/>
          <w:lang w:val="fr-FR"/>
        </w:rPr>
        <w:t xml:space="preserve"> </w:t>
      </w:r>
      <w:r w:rsidRPr="006B609C">
        <w:rPr>
          <w:sz w:val="22"/>
          <w:szCs w:val="22"/>
          <w:lang w:val="fr-FR"/>
        </w:rPr>
        <w:t>et parfaitement en phase avec les besoins en rapide mutation du secteur.</w:t>
      </w:r>
    </w:p>
    <w:p w14:paraId="1FF8EC55" w14:textId="09FA0B29" w:rsidR="006B609C" w:rsidRPr="006B609C" w:rsidRDefault="006B609C" w:rsidP="00370AA3">
      <w:pPr>
        <w:spacing w:line="259" w:lineRule="auto"/>
        <w:rPr>
          <w:sz w:val="22"/>
          <w:szCs w:val="22"/>
          <w:lang w:val="fr-FR"/>
        </w:rPr>
      </w:pPr>
      <w:r w:rsidRPr="006B609C">
        <w:rPr>
          <w:sz w:val="22"/>
          <w:szCs w:val="22"/>
          <w:lang w:val="fr-FR"/>
        </w:rPr>
        <w:t xml:space="preserve">Cette nouvelle approche s’est traduite par un succès tangible : </w:t>
      </w:r>
      <w:r w:rsidRPr="006B609C">
        <w:rPr>
          <w:b/>
          <w:bCs/>
          <w:sz w:val="22"/>
          <w:szCs w:val="22"/>
          <w:lang w:val="fr-FR"/>
        </w:rPr>
        <w:t>4 583 visiteurs et 2 747 leads générés</w:t>
      </w:r>
      <w:r w:rsidRPr="006B609C">
        <w:rPr>
          <w:sz w:val="22"/>
          <w:szCs w:val="22"/>
          <w:lang w:val="fr-FR"/>
        </w:rPr>
        <w:t>, des chiffres qui confirment à la fois la pertinence de l’événement et la puissance de sa formule renouvelée.</w:t>
      </w:r>
    </w:p>
    <w:p w14:paraId="5DE5CEE4" w14:textId="06D6C1F8" w:rsidR="004302A1" w:rsidRPr="00D52D44" w:rsidRDefault="00F363CD" w:rsidP="00370AA3">
      <w:pPr>
        <w:spacing w:line="259" w:lineRule="auto"/>
        <w:rPr>
          <w:sz w:val="22"/>
          <w:szCs w:val="22"/>
          <w:lang w:val="fr-FR"/>
        </w:rPr>
      </w:pPr>
      <w:r w:rsidRPr="5BEF7D99">
        <w:rPr>
          <w:sz w:val="22"/>
          <w:szCs w:val="22"/>
          <w:lang w:val="fr-FR"/>
        </w:rPr>
        <w:t xml:space="preserve">Sustainable Solutions s’est à nouveau imposé comme le rendez-vous incontournable des professionnels du secteur. </w:t>
      </w:r>
      <w:r w:rsidR="00891BEA" w:rsidRPr="5BEF7D99">
        <w:rPr>
          <w:sz w:val="22"/>
          <w:szCs w:val="22"/>
          <w:lang w:val="fr-FR"/>
        </w:rPr>
        <w:t xml:space="preserve">Le </w:t>
      </w:r>
      <w:r w:rsidRPr="5BEF7D99">
        <w:rPr>
          <w:sz w:val="22"/>
          <w:szCs w:val="22"/>
          <w:lang w:val="fr-FR"/>
        </w:rPr>
        <w:t xml:space="preserve">salon a mis l’accent sur l’intégration des systèmes, en mettant particulièrement en lumière l’énergie solaire, le stockage intelligent, les infrastructures de recharge pour véhicules électriques et les solutions </w:t>
      </w:r>
      <w:r w:rsidR="00891BEA" w:rsidRPr="5BEF7D99">
        <w:rPr>
          <w:sz w:val="22"/>
          <w:szCs w:val="22"/>
          <w:lang w:val="fr-FR"/>
        </w:rPr>
        <w:t>HVAC</w:t>
      </w:r>
      <w:r w:rsidRPr="5BEF7D99">
        <w:rPr>
          <w:sz w:val="22"/>
          <w:szCs w:val="22"/>
          <w:lang w:val="fr-FR"/>
        </w:rPr>
        <w:t xml:space="preserve"> durables.</w:t>
      </w:r>
      <w:r w:rsidRPr="00FA2B65">
        <w:rPr>
          <w:lang w:val="fr-FR"/>
        </w:rPr>
        <w:br/>
      </w:r>
      <w:r w:rsidRPr="5BEF7D99">
        <w:rPr>
          <w:sz w:val="22"/>
          <w:szCs w:val="22"/>
          <w:lang w:val="fr-FR"/>
        </w:rPr>
        <w:t>Les systèmes de stockage et les bornes de recharge ont été les véritables vedettes de cette édition, illustrant la place centrale que ces technologies occuperont dans les réseaux énergétiques du futur</w:t>
      </w:r>
      <w:r w:rsidR="759380BC" w:rsidRPr="5BEF7D99">
        <w:rPr>
          <w:sz w:val="22"/>
          <w:szCs w:val="22"/>
          <w:lang w:val="fr-FR"/>
        </w:rPr>
        <w:t>.</w:t>
      </w:r>
      <w:r w:rsidR="00D50383" w:rsidRPr="5BEF7D99">
        <w:rPr>
          <w:sz w:val="22"/>
          <w:szCs w:val="22"/>
          <w:lang w:val="fr-FR"/>
        </w:rPr>
        <w:t>Cette tendance se reflétait également sur les stands : les innovations mettaient plus que jamais l’accent sur la connexion intelligente des technologies, du montage et du stockage jusqu’au monitoring et à la gestion du réseau, afin de garantir une collaboration fluide et efficace entre les systèmes.</w:t>
      </w:r>
      <w:r w:rsidRPr="00FA2B65">
        <w:rPr>
          <w:lang w:val="en-US"/>
        </w:rPr>
        <w:br/>
      </w:r>
      <w:r w:rsidRPr="00FA2B65">
        <w:rPr>
          <w:lang w:val="en-US"/>
        </w:rPr>
        <w:br/>
      </w:r>
      <w:r w:rsidR="004302A1" w:rsidRPr="5BEF7D99">
        <w:rPr>
          <w:sz w:val="22"/>
          <w:szCs w:val="22"/>
          <w:lang w:val="fr-FR"/>
        </w:rPr>
        <w:t xml:space="preserve">Le concept de salon s’étend également à l’international. Après l’édition belge, d’autres rendez-vous verront prochainement le jour à travers l’Europe sous le </w:t>
      </w:r>
      <w:r w:rsidR="0C5353F0" w:rsidRPr="5BEF7D99">
        <w:rPr>
          <w:sz w:val="22"/>
          <w:szCs w:val="22"/>
          <w:lang w:val="fr-FR"/>
        </w:rPr>
        <w:t xml:space="preserve">nouveau </w:t>
      </w:r>
      <w:r w:rsidR="004302A1" w:rsidRPr="5BEF7D99">
        <w:rPr>
          <w:sz w:val="22"/>
          <w:szCs w:val="22"/>
          <w:lang w:val="fr-FR"/>
        </w:rPr>
        <w:t>nom de Sustainable Solutions, chacun décliné selon la même vision globale et tournée vers l’avenir.</w:t>
      </w:r>
    </w:p>
    <w:p w14:paraId="5F44CF00" w14:textId="77777777" w:rsidR="00994487" w:rsidRPr="00994487" w:rsidRDefault="00370AA3" w:rsidP="00994487">
      <w:pPr>
        <w:spacing w:line="259" w:lineRule="auto"/>
        <w:rPr>
          <w:b/>
          <w:bCs/>
          <w:sz w:val="22"/>
          <w:szCs w:val="22"/>
          <w:lang w:val="fr-FR"/>
        </w:rPr>
      </w:pPr>
      <w:r w:rsidRPr="09EC31C0">
        <w:rPr>
          <w:sz w:val="22"/>
          <w:szCs w:val="22"/>
          <w:lang w:val="fr-FR"/>
        </w:rPr>
        <w:t> </w:t>
      </w:r>
      <w:r w:rsidRPr="00FA2B65">
        <w:rPr>
          <w:lang w:val="en-US"/>
        </w:rPr>
        <w:br/>
      </w:r>
      <w:r w:rsidR="00994487" w:rsidRPr="09EC31C0">
        <w:rPr>
          <w:b/>
          <w:bCs/>
          <w:sz w:val="22"/>
          <w:szCs w:val="22"/>
          <w:lang w:val="fr-FR"/>
        </w:rPr>
        <w:t>Un programme de conférences riche et tourné vers les défis actuels</w:t>
      </w:r>
    </w:p>
    <w:p w14:paraId="6DC61C92" w14:textId="4BCA24B8" w:rsidR="00994487" w:rsidRPr="00994487" w:rsidRDefault="66F92751" w:rsidP="09EC31C0">
      <w:pPr>
        <w:spacing w:line="259" w:lineRule="auto"/>
        <w:rPr>
          <w:sz w:val="22"/>
          <w:szCs w:val="22"/>
          <w:lang w:val="fr-FR"/>
        </w:rPr>
      </w:pPr>
      <w:r w:rsidRPr="09EC31C0">
        <w:rPr>
          <w:sz w:val="22"/>
          <w:szCs w:val="22"/>
          <w:lang w:val="fr-FR"/>
        </w:rPr>
        <w:t>Outre l’espace d’exposition</w:t>
      </w:r>
      <w:r w:rsidR="00994487" w:rsidRPr="09EC31C0">
        <w:rPr>
          <w:sz w:val="22"/>
          <w:szCs w:val="22"/>
          <w:lang w:val="fr-FR"/>
        </w:rPr>
        <w:t xml:space="preserve">, Sustainable Solutions a </w:t>
      </w:r>
      <w:r w:rsidR="3E36CAFA" w:rsidRPr="09EC31C0">
        <w:rPr>
          <w:sz w:val="22"/>
          <w:szCs w:val="22"/>
          <w:lang w:val="fr-FR"/>
        </w:rPr>
        <w:t xml:space="preserve">également </w:t>
      </w:r>
      <w:r w:rsidR="00994487" w:rsidRPr="09EC31C0">
        <w:rPr>
          <w:sz w:val="22"/>
          <w:szCs w:val="22"/>
          <w:lang w:val="fr-FR"/>
        </w:rPr>
        <w:t>proposé un programme de</w:t>
      </w:r>
      <w:r w:rsidR="09919F99" w:rsidRPr="09EC31C0">
        <w:rPr>
          <w:sz w:val="22"/>
          <w:szCs w:val="22"/>
          <w:lang w:val="fr-FR"/>
        </w:rPr>
        <w:t xml:space="preserve"> séminaires au</w:t>
      </w:r>
      <w:r w:rsidR="00994487" w:rsidRPr="09EC31C0">
        <w:rPr>
          <w:sz w:val="22"/>
          <w:szCs w:val="22"/>
          <w:lang w:val="fr-FR"/>
        </w:rPr>
        <w:t xml:space="preserve"> contenu solide : plus de trente sessions thématiques et deux tables rondes captivantes.</w:t>
      </w:r>
      <w:r w:rsidR="00994487" w:rsidRPr="00FA2B65">
        <w:rPr>
          <w:lang w:val="en-US"/>
        </w:rPr>
        <w:br/>
      </w:r>
      <w:r w:rsidR="00994487" w:rsidRPr="09EC31C0">
        <w:rPr>
          <w:sz w:val="22"/>
          <w:szCs w:val="22"/>
          <w:lang w:val="fr-FR"/>
        </w:rPr>
        <w:t xml:space="preserve">Les sujets abordés allaient de la gestion intelligente de l’énergie et des systèmes hybrides PV-batterie à la rentabilité des pompes à chaleur dans les projets de rénovation, en passant par les modèles économiques innovants dans un écosystème énergétique intelligent, la flexibilité du </w:t>
      </w:r>
      <w:r w:rsidR="00994487" w:rsidRPr="09EC31C0">
        <w:rPr>
          <w:sz w:val="22"/>
          <w:szCs w:val="22"/>
          <w:lang w:val="fr-FR"/>
        </w:rPr>
        <w:lastRenderedPageBreak/>
        <w:t>réseau, la coopération public-privé ou encore le recyclage circulaire des batteries.</w:t>
      </w:r>
      <w:r w:rsidR="00994487" w:rsidRPr="00FA2B65">
        <w:rPr>
          <w:lang w:val="en-US"/>
        </w:rPr>
        <w:br/>
      </w:r>
      <w:r w:rsidR="00994487" w:rsidRPr="09EC31C0">
        <w:rPr>
          <w:sz w:val="22"/>
          <w:szCs w:val="22"/>
          <w:lang w:val="fr-FR"/>
        </w:rPr>
        <w:t>Le fil conducteur : la nécessité d’aligner technologie, politique et usage dans un paysage énergétique en pleine évolution.</w:t>
      </w:r>
      <w:r w:rsidR="00994487" w:rsidRPr="00FA2B65">
        <w:rPr>
          <w:lang w:val="en-US"/>
        </w:rPr>
        <w:br/>
      </w:r>
    </w:p>
    <w:p w14:paraId="34063330" w14:textId="36E66F83" w:rsidR="00FE5686" w:rsidRPr="00FE5686" w:rsidRDefault="00FE5686" w:rsidP="09EC31C0">
      <w:pPr>
        <w:spacing w:before="100" w:beforeAutospacing="1" w:after="100" w:afterAutospacing="1" w:line="240" w:lineRule="auto"/>
        <w:outlineLvl w:val="2"/>
        <w:rPr>
          <w:b/>
          <w:bCs/>
          <w:sz w:val="22"/>
          <w:szCs w:val="22"/>
          <w:lang w:val="fr-FR"/>
        </w:rPr>
      </w:pPr>
      <w:r w:rsidRPr="09EC31C0">
        <w:rPr>
          <w:b/>
          <w:bCs/>
          <w:sz w:val="22"/>
          <w:szCs w:val="22"/>
          <w:lang w:val="fr-FR"/>
        </w:rPr>
        <w:t>Innovation et engagement récompensés</w:t>
      </w:r>
      <w:r w:rsidRPr="00FA2B65">
        <w:rPr>
          <w:lang w:val="en-US"/>
        </w:rPr>
        <w:br/>
      </w:r>
    </w:p>
    <w:p w14:paraId="6CE682EA" w14:textId="4E355AF9" w:rsidR="00FE5686" w:rsidRPr="00FE5686" w:rsidRDefault="00FE5686" w:rsidP="5BEF7D99">
      <w:pPr>
        <w:spacing w:before="100" w:beforeAutospacing="1" w:after="100" w:afterAutospacing="1" w:line="240" w:lineRule="auto"/>
        <w:rPr>
          <w:sz w:val="22"/>
          <w:szCs w:val="22"/>
          <w:lang w:val="fr-FR"/>
        </w:rPr>
      </w:pPr>
      <w:r w:rsidRPr="5BEF7D99">
        <w:rPr>
          <w:sz w:val="22"/>
          <w:szCs w:val="22"/>
          <w:lang w:val="fr-FR"/>
        </w:rPr>
        <w:t>Deux exposants se sont distingués par leur contribution remarquable à la filière :</w:t>
      </w:r>
      <w:r w:rsidRPr="00FA2B65">
        <w:rPr>
          <w:lang w:val="en-US"/>
        </w:rPr>
        <w:br/>
      </w:r>
    </w:p>
    <w:p w14:paraId="623939FA" w14:textId="77777777" w:rsidR="00FE5686" w:rsidRPr="00FE5686" w:rsidRDefault="00FE5686" w:rsidP="00FE5686">
      <w:pPr>
        <w:numPr>
          <w:ilvl w:val="0"/>
          <w:numId w:val="3"/>
        </w:numPr>
        <w:spacing w:before="100" w:beforeAutospacing="1" w:after="100" w:afterAutospacing="1" w:line="240" w:lineRule="auto"/>
        <w:rPr>
          <w:sz w:val="22"/>
          <w:szCs w:val="22"/>
          <w:lang w:val="fr-FR"/>
        </w:rPr>
      </w:pPr>
      <w:r w:rsidRPr="00FE5686">
        <w:rPr>
          <w:sz w:val="22"/>
          <w:szCs w:val="22"/>
          <w:lang w:val="fr-FR"/>
        </w:rPr>
        <w:t xml:space="preserve">Le </w:t>
      </w:r>
      <w:r w:rsidRPr="00FE5686">
        <w:rPr>
          <w:b/>
          <w:bCs/>
          <w:sz w:val="22"/>
          <w:szCs w:val="22"/>
          <w:lang w:val="fr-FR"/>
        </w:rPr>
        <w:t xml:space="preserve">Best Innovation </w:t>
      </w:r>
      <w:proofErr w:type="spellStart"/>
      <w:r w:rsidRPr="00FE5686">
        <w:rPr>
          <w:b/>
          <w:bCs/>
          <w:sz w:val="22"/>
          <w:szCs w:val="22"/>
          <w:lang w:val="fr-FR"/>
        </w:rPr>
        <w:t>Award</w:t>
      </w:r>
      <w:proofErr w:type="spellEnd"/>
      <w:r w:rsidRPr="00FE5686">
        <w:rPr>
          <w:sz w:val="22"/>
          <w:szCs w:val="22"/>
          <w:lang w:val="fr-FR"/>
        </w:rPr>
        <w:t xml:space="preserve"> a été décerné à </w:t>
      </w:r>
      <w:proofErr w:type="spellStart"/>
      <w:r w:rsidRPr="00FE5686">
        <w:rPr>
          <w:b/>
          <w:bCs/>
          <w:sz w:val="22"/>
          <w:szCs w:val="22"/>
          <w:lang w:val="fr-FR"/>
        </w:rPr>
        <w:t>Amfisol</w:t>
      </w:r>
      <w:proofErr w:type="spellEnd"/>
      <w:r w:rsidRPr="00FE5686">
        <w:rPr>
          <w:sz w:val="22"/>
          <w:szCs w:val="22"/>
          <w:lang w:val="fr-FR"/>
        </w:rPr>
        <w:t xml:space="preserve"> pour son système de montage de panneaux solaires sans vis ni perçage, installable même sur des terrains difficiles comme d’anciens sites d’enfouissement. Entièrement sans outils, ce système permet un gain de temps considérable. Le jury, composé d’Edwin van </w:t>
      </w:r>
      <w:proofErr w:type="spellStart"/>
      <w:r w:rsidRPr="00FE5686">
        <w:rPr>
          <w:sz w:val="22"/>
          <w:szCs w:val="22"/>
          <w:lang w:val="fr-FR"/>
        </w:rPr>
        <w:t>Gastel</w:t>
      </w:r>
      <w:proofErr w:type="spellEnd"/>
      <w:r w:rsidRPr="00FE5686">
        <w:rPr>
          <w:sz w:val="22"/>
          <w:szCs w:val="22"/>
          <w:lang w:val="fr-FR"/>
        </w:rPr>
        <w:t xml:space="preserve"> (Solar &amp; Storage Magazine) et de Valérie Verkain (Solar Energy Solutions, Électricien, </w:t>
      </w:r>
      <w:proofErr w:type="spellStart"/>
      <w:r w:rsidRPr="00FE5686">
        <w:rPr>
          <w:sz w:val="22"/>
          <w:szCs w:val="22"/>
          <w:lang w:val="fr-FR"/>
        </w:rPr>
        <w:t>Sanilec</w:t>
      </w:r>
      <w:proofErr w:type="spellEnd"/>
      <w:r w:rsidRPr="00FE5686">
        <w:rPr>
          <w:sz w:val="22"/>
          <w:szCs w:val="22"/>
          <w:lang w:val="fr-FR"/>
        </w:rPr>
        <w:t>), a salué la praticité et l’originalité de l’innovation.</w:t>
      </w:r>
    </w:p>
    <w:p w14:paraId="4872061C" w14:textId="77777777" w:rsidR="00FE5686" w:rsidRPr="00FE5686" w:rsidRDefault="00FE5686" w:rsidP="00FE5686">
      <w:pPr>
        <w:numPr>
          <w:ilvl w:val="0"/>
          <w:numId w:val="3"/>
        </w:numPr>
        <w:spacing w:before="100" w:beforeAutospacing="1" w:after="100" w:afterAutospacing="1" w:line="240" w:lineRule="auto"/>
        <w:rPr>
          <w:sz w:val="22"/>
          <w:szCs w:val="22"/>
          <w:lang w:val="fr-FR"/>
        </w:rPr>
      </w:pPr>
      <w:r w:rsidRPr="00FE5686">
        <w:rPr>
          <w:sz w:val="22"/>
          <w:szCs w:val="22"/>
          <w:lang w:val="fr-FR"/>
        </w:rPr>
        <w:t xml:space="preserve">Le </w:t>
      </w:r>
      <w:r w:rsidRPr="00FE5686">
        <w:rPr>
          <w:b/>
          <w:bCs/>
          <w:sz w:val="22"/>
          <w:szCs w:val="22"/>
          <w:lang w:val="fr-FR"/>
        </w:rPr>
        <w:t xml:space="preserve">Best Promotion </w:t>
      </w:r>
      <w:proofErr w:type="spellStart"/>
      <w:r w:rsidRPr="00FE5686">
        <w:rPr>
          <w:b/>
          <w:bCs/>
          <w:sz w:val="22"/>
          <w:szCs w:val="22"/>
          <w:lang w:val="fr-FR"/>
        </w:rPr>
        <w:t>Award</w:t>
      </w:r>
      <w:proofErr w:type="spellEnd"/>
      <w:r w:rsidRPr="00FE5686">
        <w:rPr>
          <w:sz w:val="22"/>
          <w:szCs w:val="22"/>
          <w:lang w:val="fr-FR"/>
        </w:rPr>
        <w:t xml:space="preserve"> est revenu à </w:t>
      </w:r>
      <w:proofErr w:type="spellStart"/>
      <w:r w:rsidRPr="00FE5686">
        <w:rPr>
          <w:b/>
          <w:bCs/>
          <w:sz w:val="22"/>
          <w:szCs w:val="22"/>
          <w:lang w:val="fr-FR"/>
        </w:rPr>
        <w:t>Lithobeton</w:t>
      </w:r>
      <w:proofErr w:type="spellEnd"/>
      <w:r w:rsidRPr="00FE5686">
        <w:rPr>
          <w:sz w:val="22"/>
          <w:szCs w:val="22"/>
          <w:lang w:val="fr-FR"/>
        </w:rPr>
        <w:t>, pour sa mobilisation exemplaire de son réseau relationnel afin de maximiser la participation au salon. Selon la directrice du salon, Annick Pycarelle, « le succès d’une participation repose sur l’implication directe de ses propres contacts », une stratégie qui amplifie à la fois la portée et l’impact de l’expérience salon.</w:t>
      </w:r>
    </w:p>
    <w:p w14:paraId="27F5A060" w14:textId="3EF66D32" w:rsidR="00370AA3" w:rsidRPr="00FE5686" w:rsidRDefault="00370AA3" w:rsidP="00FE5686">
      <w:pPr>
        <w:spacing w:line="259" w:lineRule="auto"/>
        <w:ind w:left="720"/>
        <w:rPr>
          <w:sz w:val="22"/>
          <w:szCs w:val="22"/>
          <w:lang w:val="fr-FR"/>
        </w:rPr>
      </w:pPr>
    </w:p>
    <w:p w14:paraId="3FA222CB" w14:textId="77777777" w:rsidR="005D7E27" w:rsidRPr="005D7E27" w:rsidRDefault="005D7E27" w:rsidP="005D7E27">
      <w:pPr>
        <w:spacing w:line="259" w:lineRule="auto"/>
        <w:rPr>
          <w:b/>
          <w:bCs/>
          <w:sz w:val="22"/>
          <w:szCs w:val="22"/>
          <w:lang w:val="fr-FR"/>
        </w:rPr>
      </w:pPr>
      <w:r w:rsidRPr="005D7E27">
        <w:rPr>
          <w:b/>
          <w:bCs/>
          <w:sz w:val="22"/>
          <w:szCs w:val="22"/>
          <w:lang w:val="fr-FR"/>
        </w:rPr>
        <w:t>Prochaine édition : les 23 et 24 septembre 2026</w:t>
      </w:r>
    </w:p>
    <w:p w14:paraId="15165227" w14:textId="45B111AE" w:rsidR="00370AA3" w:rsidRPr="00A112F2" w:rsidRDefault="005D7E27" w:rsidP="00370AA3">
      <w:pPr>
        <w:spacing w:line="259" w:lineRule="auto"/>
        <w:rPr>
          <w:sz w:val="22"/>
          <w:szCs w:val="22"/>
          <w:lang w:val="fr-FR"/>
        </w:rPr>
      </w:pPr>
      <w:r w:rsidRPr="5BEF7D99">
        <w:rPr>
          <w:i/>
          <w:iCs/>
          <w:sz w:val="22"/>
          <w:szCs w:val="22"/>
          <w:lang w:val="fr-FR"/>
        </w:rPr>
        <w:t>Sustainable Solutions Courtrai</w:t>
      </w:r>
      <w:r w:rsidRPr="5BEF7D99">
        <w:rPr>
          <w:sz w:val="22"/>
          <w:szCs w:val="22"/>
          <w:lang w:val="fr-FR"/>
        </w:rPr>
        <w:t xml:space="preserve"> reviendra à </w:t>
      </w:r>
      <w:r w:rsidRPr="5BEF7D99">
        <w:rPr>
          <w:b/>
          <w:bCs/>
          <w:sz w:val="22"/>
          <w:szCs w:val="22"/>
          <w:lang w:val="fr-FR"/>
        </w:rPr>
        <w:t>Kortrijk Xpo les 23 et 24 septembre 2026</w:t>
      </w:r>
      <w:r w:rsidRPr="5BEF7D99">
        <w:rPr>
          <w:sz w:val="22"/>
          <w:szCs w:val="22"/>
          <w:lang w:val="fr-FR"/>
        </w:rPr>
        <w:t>.</w:t>
      </w:r>
      <w:r w:rsidRPr="00FA2B65">
        <w:rPr>
          <w:lang w:val="en-US"/>
        </w:rPr>
        <w:br/>
      </w:r>
      <w:r w:rsidRPr="5BEF7D99">
        <w:rPr>
          <w:sz w:val="22"/>
          <w:szCs w:val="22"/>
          <w:lang w:val="fr-FR"/>
        </w:rPr>
        <w:t xml:space="preserve">Grande nouveauté : le salon sera </w:t>
      </w:r>
      <w:r w:rsidRPr="5BEF7D99">
        <w:rPr>
          <w:b/>
          <w:bCs/>
          <w:sz w:val="22"/>
          <w:szCs w:val="22"/>
          <w:lang w:val="fr-FR"/>
        </w:rPr>
        <w:t xml:space="preserve">physiquement associé à </w:t>
      </w:r>
      <w:r w:rsidRPr="5BEF7D99">
        <w:rPr>
          <w:b/>
          <w:bCs/>
          <w:i/>
          <w:iCs/>
          <w:sz w:val="22"/>
          <w:szCs w:val="22"/>
          <w:lang w:val="fr-FR"/>
        </w:rPr>
        <w:t>CleanTech Xpo</w:t>
      </w:r>
      <w:r w:rsidRPr="5BEF7D99">
        <w:rPr>
          <w:sz w:val="22"/>
          <w:szCs w:val="22"/>
          <w:lang w:val="fr-FR"/>
        </w:rPr>
        <w:t>, un événement dédié aux technologies durables dans la gestion de l’eau, de l’air et des sols, à l’économie circulaire, à l’hydrogène vert et à la décarbonation.</w:t>
      </w:r>
      <w:r w:rsidRPr="00FA2B65">
        <w:rPr>
          <w:lang w:val="en-US"/>
        </w:rPr>
        <w:br/>
      </w:r>
      <w:r w:rsidRPr="5BEF7D99">
        <w:rPr>
          <w:sz w:val="22"/>
          <w:szCs w:val="22"/>
          <w:lang w:val="fr-FR"/>
        </w:rPr>
        <w:t xml:space="preserve">Lors de </w:t>
      </w:r>
      <w:r w:rsidR="776B4B6E" w:rsidRPr="5BEF7D99">
        <w:rPr>
          <w:sz w:val="22"/>
          <w:szCs w:val="22"/>
          <w:lang w:val="fr-FR"/>
        </w:rPr>
        <w:t xml:space="preserve">sa </w:t>
      </w:r>
      <w:r w:rsidRPr="5BEF7D99">
        <w:rPr>
          <w:sz w:val="22"/>
          <w:szCs w:val="22"/>
          <w:lang w:val="fr-FR"/>
        </w:rPr>
        <w:t>première édition</w:t>
      </w:r>
      <w:r w:rsidR="20F830B8" w:rsidRPr="5BEF7D99">
        <w:rPr>
          <w:sz w:val="22"/>
          <w:szCs w:val="22"/>
          <w:lang w:val="fr-FR"/>
        </w:rPr>
        <w:t xml:space="preserve"> à Courtrai</w:t>
      </w:r>
      <w:r w:rsidRPr="5BEF7D99">
        <w:rPr>
          <w:sz w:val="22"/>
          <w:szCs w:val="22"/>
          <w:lang w:val="fr-FR"/>
        </w:rPr>
        <w:t xml:space="preserve">, plus de 33 % des visiteurs de CleanTech Xpo avaient également visité Sustainable Solutions, preuve </w:t>
      </w:r>
      <w:r w:rsidRPr="5BEF7D99">
        <w:rPr>
          <w:b/>
          <w:bCs/>
          <w:sz w:val="22"/>
          <w:szCs w:val="22"/>
          <w:lang w:val="fr-FR"/>
        </w:rPr>
        <w:t>d’une forte synergie entre les deux événements</w:t>
      </w:r>
      <w:r w:rsidRPr="5BEF7D99">
        <w:rPr>
          <w:sz w:val="22"/>
          <w:szCs w:val="22"/>
          <w:lang w:val="fr-FR"/>
        </w:rPr>
        <w:t>.</w:t>
      </w:r>
      <w:r w:rsidRPr="00FA2B65">
        <w:rPr>
          <w:lang w:val="en-US"/>
        </w:rPr>
        <w:br/>
      </w:r>
      <w:r w:rsidR="00A112F2" w:rsidRPr="5BEF7D99">
        <w:rPr>
          <w:sz w:val="22"/>
          <w:szCs w:val="22"/>
          <w:lang w:val="fr-FR"/>
        </w:rPr>
        <w:t>En les organisant dans des halls adjacents, les salons formeront ensemble une plateforme multidisciplinaire et complémentaire, où des professionnels de secteurs variés se rencontreront autour des thématiques de la transition énergétique et de l’innovation durable pour un avenir plus vert.</w:t>
      </w:r>
    </w:p>
    <w:p w14:paraId="64F3A044" w14:textId="77777777" w:rsidR="00590517" w:rsidRPr="00590517" w:rsidRDefault="00590517" w:rsidP="00590517">
      <w:pPr>
        <w:spacing w:line="259" w:lineRule="auto"/>
        <w:rPr>
          <w:b/>
          <w:bCs/>
          <w:sz w:val="22"/>
          <w:szCs w:val="22"/>
          <w:lang w:val="fr-FR"/>
        </w:rPr>
      </w:pPr>
      <w:r w:rsidRPr="00590517">
        <w:rPr>
          <w:b/>
          <w:bCs/>
          <w:sz w:val="22"/>
          <w:szCs w:val="22"/>
          <w:lang w:val="fr-FR"/>
        </w:rPr>
        <w:t>Une expansion européenne d’un concept à succès</w:t>
      </w:r>
    </w:p>
    <w:p w14:paraId="7158388D" w14:textId="77777777" w:rsidR="00590517" w:rsidRPr="00590517" w:rsidRDefault="00590517" w:rsidP="00590517">
      <w:pPr>
        <w:spacing w:line="259" w:lineRule="auto"/>
        <w:rPr>
          <w:sz w:val="22"/>
          <w:szCs w:val="22"/>
          <w:lang w:val="fr-FR"/>
        </w:rPr>
      </w:pPr>
      <w:proofErr w:type="spellStart"/>
      <w:r w:rsidRPr="00590517">
        <w:rPr>
          <w:sz w:val="22"/>
          <w:szCs w:val="22"/>
          <w:lang w:val="fr-FR"/>
        </w:rPr>
        <w:t>Sustainable</w:t>
      </w:r>
      <w:proofErr w:type="spellEnd"/>
      <w:r w:rsidRPr="00590517">
        <w:rPr>
          <w:sz w:val="22"/>
          <w:szCs w:val="22"/>
          <w:lang w:val="fr-FR"/>
        </w:rPr>
        <w:t xml:space="preserve"> Solutions Courtrai s’inscrit dans la </w:t>
      </w:r>
      <w:proofErr w:type="spellStart"/>
      <w:r w:rsidRPr="00590517">
        <w:rPr>
          <w:i/>
          <w:iCs/>
          <w:sz w:val="22"/>
          <w:szCs w:val="22"/>
          <w:lang w:val="fr-FR"/>
        </w:rPr>
        <w:t>success</w:t>
      </w:r>
      <w:proofErr w:type="spellEnd"/>
      <w:r w:rsidRPr="00590517">
        <w:rPr>
          <w:i/>
          <w:iCs/>
          <w:sz w:val="22"/>
          <w:szCs w:val="22"/>
          <w:lang w:val="fr-FR"/>
        </w:rPr>
        <w:t xml:space="preserve"> story</w:t>
      </w:r>
      <w:r w:rsidRPr="00590517">
        <w:rPr>
          <w:sz w:val="22"/>
          <w:szCs w:val="22"/>
          <w:lang w:val="fr-FR"/>
        </w:rPr>
        <w:t xml:space="preserve"> de Solar Solutions International, qui compte déjà des éditions à Amsterdam, Düsseldorf, Brême, Leipzig, Turin et bientôt Vienne.</w:t>
      </w:r>
      <w:r w:rsidRPr="00590517">
        <w:rPr>
          <w:sz w:val="22"/>
          <w:szCs w:val="22"/>
          <w:lang w:val="fr-FR"/>
        </w:rPr>
        <w:br/>
        <w:t xml:space="preserve">Agenda complet sur : </w:t>
      </w:r>
      <w:hyperlink r:id="rId9" w:tgtFrame="_new" w:history="1">
        <w:r w:rsidRPr="00590517">
          <w:rPr>
            <w:rStyle w:val="Hyperlink"/>
            <w:sz w:val="22"/>
            <w:szCs w:val="22"/>
            <w:lang w:val="fr-FR"/>
          </w:rPr>
          <w:t>www.sustainablesolutionseurope.com</w:t>
        </w:r>
      </w:hyperlink>
    </w:p>
    <w:p w14:paraId="65D8D695" w14:textId="5C1E53BB" w:rsidR="00370AA3" w:rsidRPr="005D52F8" w:rsidRDefault="00370AA3" w:rsidP="00370AA3">
      <w:pPr>
        <w:spacing w:line="259" w:lineRule="auto"/>
        <w:rPr>
          <w:sz w:val="22"/>
          <w:szCs w:val="22"/>
          <w:lang w:val="fr-FR"/>
        </w:rPr>
      </w:pPr>
      <w:r w:rsidRPr="005D52F8">
        <w:rPr>
          <w:sz w:val="22"/>
          <w:szCs w:val="22"/>
          <w:lang w:val="fr-FR"/>
        </w:rPr>
        <w:t> </w:t>
      </w:r>
      <w:r w:rsidRPr="005D52F8">
        <w:rPr>
          <w:sz w:val="22"/>
          <w:szCs w:val="22"/>
          <w:lang w:val="fr-FR"/>
        </w:rPr>
        <w:br/>
      </w:r>
      <w:r w:rsidRPr="005D52F8">
        <w:rPr>
          <w:sz w:val="22"/>
          <w:szCs w:val="22"/>
          <w:lang w:val="fr-FR"/>
        </w:rPr>
        <w:br/>
      </w:r>
      <w:r w:rsidR="00590517">
        <w:rPr>
          <w:b/>
          <w:bCs/>
          <w:sz w:val="22"/>
          <w:szCs w:val="22"/>
          <w:lang w:val="fr-FR"/>
        </w:rPr>
        <w:t>Contact pour la presse</w:t>
      </w:r>
      <w:r w:rsidRPr="005D52F8">
        <w:rPr>
          <w:b/>
          <w:bCs/>
          <w:sz w:val="22"/>
          <w:szCs w:val="22"/>
          <w:lang w:val="fr-FR"/>
        </w:rPr>
        <w:t>:</w:t>
      </w:r>
      <w:r w:rsidRPr="005D52F8">
        <w:rPr>
          <w:sz w:val="22"/>
          <w:szCs w:val="22"/>
          <w:lang w:val="fr-FR"/>
        </w:rPr>
        <w:t> </w:t>
      </w:r>
      <w:r w:rsidRPr="005D52F8">
        <w:rPr>
          <w:sz w:val="22"/>
          <w:szCs w:val="22"/>
          <w:lang w:val="fr-FR"/>
        </w:rPr>
        <w:br/>
        <w:t>Annick Pycarelle </w:t>
      </w:r>
      <w:r w:rsidRPr="005D52F8">
        <w:rPr>
          <w:sz w:val="22"/>
          <w:szCs w:val="22"/>
          <w:lang w:val="fr-FR"/>
        </w:rPr>
        <w:br/>
        <w:t>T. +32 (0)56 24 16 92 </w:t>
      </w:r>
      <w:r w:rsidRPr="005D52F8">
        <w:rPr>
          <w:sz w:val="22"/>
          <w:szCs w:val="22"/>
          <w:lang w:val="fr-FR"/>
        </w:rPr>
        <w:br/>
        <w:t>E: </w:t>
      </w:r>
      <w:hyperlink r:id="rId10" w:tgtFrame="_blank" w:history="1">
        <w:r w:rsidRPr="005D52F8">
          <w:rPr>
            <w:rStyle w:val="Hyperlink"/>
            <w:sz w:val="22"/>
            <w:szCs w:val="22"/>
            <w:lang w:val="fr-FR"/>
          </w:rPr>
          <w:t>a.pycarelle@solarsolutionsinternational.com</w:t>
        </w:r>
      </w:hyperlink>
      <w:r w:rsidRPr="005D52F8">
        <w:rPr>
          <w:sz w:val="22"/>
          <w:szCs w:val="22"/>
          <w:lang w:val="fr-FR"/>
        </w:rPr>
        <w:t> </w:t>
      </w:r>
    </w:p>
    <w:p w14:paraId="3CDF08AE" w14:textId="12D6C15C" w:rsidR="00C82557" w:rsidRPr="005D52F8" w:rsidRDefault="00370AA3" w:rsidP="00FA2B65">
      <w:pPr>
        <w:spacing w:line="259" w:lineRule="auto"/>
        <w:rPr>
          <w:sz w:val="22"/>
          <w:szCs w:val="22"/>
          <w:lang w:val="fr-FR"/>
        </w:rPr>
      </w:pPr>
      <w:r w:rsidRPr="005D52F8">
        <w:rPr>
          <w:sz w:val="22"/>
          <w:szCs w:val="22"/>
          <w:lang w:val="fr-FR"/>
        </w:rPr>
        <w:t> </w:t>
      </w:r>
    </w:p>
    <w:sectPr w:rsidR="00C82557" w:rsidRPr="005D52F8" w:rsidSect="00D52D44">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4585A"/>
    <w:multiLevelType w:val="multilevel"/>
    <w:tmpl w:val="5FF6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FC40B0"/>
    <w:multiLevelType w:val="multilevel"/>
    <w:tmpl w:val="E912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B21D7C"/>
    <w:multiLevelType w:val="multilevel"/>
    <w:tmpl w:val="C95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5077EA"/>
    <w:multiLevelType w:val="multilevel"/>
    <w:tmpl w:val="198C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1405942">
    <w:abstractNumId w:val="0"/>
  </w:num>
  <w:num w:numId="2" w16cid:durableId="1819345592">
    <w:abstractNumId w:val="2"/>
  </w:num>
  <w:num w:numId="3" w16cid:durableId="1987931920">
    <w:abstractNumId w:val="3"/>
  </w:num>
  <w:num w:numId="4" w16cid:durableId="1741172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557"/>
    <w:rsid w:val="001B7EB9"/>
    <w:rsid w:val="00282947"/>
    <w:rsid w:val="00345BA8"/>
    <w:rsid w:val="00370AA3"/>
    <w:rsid w:val="004302A1"/>
    <w:rsid w:val="00511574"/>
    <w:rsid w:val="00590517"/>
    <w:rsid w:val="005D52F8"/>
    <w:rsid w:val="005D7E27"/>
    <w:rsid w:val="00627D17"/>
    <w:rsid w:val="006B609C"/>
    <w:rsid w:val="007633D2"/>
    <w:rsid w:val="00891BEA"/>
    <w:rsid w:val="00905DD2"/>
    <w:rsid w:val="00965EE0"/>
    <w:rsid w:val="00994487"/>
    <w:rsid w:val="009F3EFC"/>
    <w:rsid w:val="00A112F2"/>
    <w:rsid w:val="00A91834"/>
    <w:rsid w:val="00AA1C27"/>
    <w:rsid w:val="00B55159"/>
    <w:rsid w:val="00C36216"/>
    <w:rsid w:val="00C73C03"/>
    <w:rsid w:val="00C81D96"/>
    <w:rsid w:val="00C82557"/>
    <w:rsid w:val="00CC0534"/>
    <w:rsid w:val="00D17710"/>
    <w:rsid w:val="00D50383"/>
    <w:rsid w:val="00D52D44"/>
    <w:rsid w:val="00DD63D0"/>
    <w:rsid w:val="00F363CD"/>
    <w:rsid w:val="00F929C6"/>
    <w:rsid w:val="00FA2B65"/>
    <w:rsid w:val="00FE5686"/>
    <w:rsid w:val="09919F99"/>
    <w:rsid w:val="09EC31C0"/>
    <w:rsid w:val="0C5353F0"/>
    <w:rsid w:val="20F830B8"/>
    <w:rsid w:val="33B7C1FC"/>
    <w:rsid w:val="3E36CAFA"/>
    <w:rsid w:val="438C4E92"/>
    <w:rsid w:val="5BEF7D99"/>
    <w:rsid w:val="61FC2645"/>
    <w:rsid w:val="662648B8"/>
    <w:rsid w:val="66F92751"/>
    <w:rsid w:val="71A5EDE5"/>
    <w:rsid w:val="759380BC"/>
    <w:rsid w:val="776B4B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A9DD5"/>
  <w15:chartTrackingRefBased/>
  <w15:docId w15:val="{7FBA6E39-3A5E-499E-9033-780C8270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82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82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C8255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8255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8255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8255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8255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8255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8255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8255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8255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C8255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8255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8255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8255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8255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8255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82557"/>
    <w:rPr>
      <w:rFonts w:eastAsiaTheme="majorEastAsia" w:cstheme="majorBidi"/>
      <w:color w:val="272727" w:themeColor="text1" w:themeTint="D8"/>
    </w:rPr>
  </w:style>
  <w:style w:type="paragraph" w:styleId="Titel">
    <w:name w:val="Title"/>
    <w:basedOn w:val="Standaard"/>
    <w:next w:val="Standaard"/>
    <w:link w:val="TitelChar"/>
    <w:uiPriority w:val="10"/>
    <w:qFormat/>
    <w:rsid w:val="00C82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8255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8255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8255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8255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82557"/>
    <w:rPr>
      <w:i/>
      <w:iCs/>
      <w:color w:val="404040" w:themeColor="text1" w:themeTint="BF"/>
    </w:rPr>
  </w:style>
  <w:style w:type="paragraph" w:styleId="Lijstalinea">
    <w:name w:val="List Paragraph"/>
    <w:basedOn w:val="Standaard"/>
    <w:uiPriority w:val="34"/>
    <w:qFormat/>
    <w:rsid w:val="00C82557"/>
    <w:pPr>
      <w:ind w:left="720"/>
      <w:contextualSpacing/>
    </w:pPr>
  </w:style>
  <w:style w:type="character" w:styleId="Intensievebenadrukking">
    <w:name w:val="Intense Emphasis"/>
    <w:basedOn w:val="Standaardalinea-lettertype"/>
    <w:uiPriority w:val="21"/>
    <w:qFormat/>
    <w:rsid w:val="00C82557"/>
    <w:rPr>
      <w:i/>
      <w:iCs/>
      <w:color w:val="0F4761" w:themeColor="accent1" w:themeShade="BF"/>
    </w:rPr>
  </w:style>
  <w:style w:type="paragraph" w:styleId="Duidelijkcitaat">
    <w:name w:val="Intense Quote"/>
    <w:basedOn w:val="Standaard"/>
    <w:next w:val="Standaard"/>
    <w:link w:val="DuidelijkcitaatChar"/>
    <w:uiPriority w:val="30"/>
    <w:qFormat/>
    <w:rsid w:val="00C82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82557"/>
    <w:rPr>
      <w:i/>
      <w:iCs/>
      <w:color w:val="0F4761" w:themeColor="accent1" w:themeShade="BF"/>
    </w:rPr>
  </w:style>
  <w:style w:type="character" w:styleId="Intensieveverwijzing">
    <w:name w:val="Intense Reference"/>
    <w:basedOn w:val="Standaardalinea-lettertype"/>
    <w:uiPriority w:val="32"/>
    <w:qFormat/>
    <w:rsid w:val="00C82557"/>
    <w:rPr>
      <w:b/>
      <w:bCs/>
      <w:smallCaps/>
      <w:color w:val="0F4761" w:themeColor="accent1" w:themeShade="BF"/>
      <w:spacing w:val="5"/>
    </w:rPr>
  </w:style>
  <w:style w:type="character" w:styleId="Hyperlink">
    <w:name w:val="Hyperlink"/>
    <w:basedOn w:val="Standaardalinea-lettertype"/>
    <w:uiPriority w:val="99"/>
    <w:unhideWhenUsed/>
    <w:rsid w:val="00C82557"/>
    <w:rPr>
      <w:color w:val="467886" w:themeColor="hyperlink"/>
      <w:u w:val="single"/>
    </w:rPr>
  </w:style>
  <w:style w:type="character" w:styleId="Zwaar">
    <w:name w:val="Strong"/>
    <w:basedOn w:val="Standaardalinea-lettertype"/>
    <w:uiPriority w:val="22"/>
    <w:qFormat/>
    <w:rsid w:val="00FE5686"/>
    <w:rPr>
      <w:b/>
      <w:bCs/>
    </w:rPr>
  </w:style>
  <w:style w:type="paragraph" w:styleId="Normaalweb">
    <w:name w:val="Normal (Web)"/>
    <w:basedOn w:val="Standaard"/>
    <w:uiPriority w:val="99"/>
    <w:semiHidden/>
    <w:unhideWhenUsed/>
    <w:rsid w:val="00FE5686"/>
    <w:pPr>
      <w:spacing w:before="100" w:beforeAutospacing="1" w:after="100" w:afterAutospacing="1" w:line="240" w:lineRule="auto"/>
    </w:pPr>
    <w:rPr>
      <w:rFonts w:ascii="Times New Roman" w:eastAsia="Times New Roman" w:hAnsi="Times New Roman" w:cs="Times New Roman"/>
      <w:kern w:val="0"/>
      <w:lang w:val="nl-BE" w:eastAsia="nl-BE"/>
      <w14:ligatures w14:val="none"/>
    </w:rPr>
  </w:style>
  <w:style w:type="character" w:styleId="Nadruk">
    <w:name w:val="Emphasis"/>
    <w:basedOn w:val="Standaardalinea-lettertype"/>
    <w:uiPriority w:val="20"/>
    <w:qFormat/>
    <w:rsid w:val="00FE5686"/>
    <w:rPr>
      <w:i/>
      <w:iCs/>
    </w:rPr>
  </w:style>
  <w:style w:type="character" w:styleId="Onopgelostemelding">
    <w:name w:val="Unresolved Mention"/>
    <w:basedOn w:val="Standaardalinea-lettertype"/>
    <w:uiPriority w:val="99"/>
    <w:semiHidden/>
    <w:unhideWhenUsed/>
    <w:rsid w:val="00590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920">
      <w:bodyDiv w:val="1"/>
      <w:marLeft w:val="0"/>
      <w:marRight w:val="0"/>
      <w:marTop w:val="0"/>
      <w:marBottom w:val="0"/>
      <w:divBdr>
        <w:top w:val="none" w:sz="0" w:space="0" w:color="auto"/>
        <w:left w:val="none" w:sz="0" w:space="0" w:color="auto"/>
        <w:bottom w:val="none" w:sz="0" w:space="0" w:color="auto"/>
        <w:right w:val="none" w:sz="0" w:space="0" w:color="auto"/>
      </w:divBdr>
    </w:div>
    <w:div w:id="233585020">
      <w:bodyDiv w:val="1"/>
      <w:marLeft w:val="0"/>
      <w:marRight w:val="0"/>
      <w:marTop w:val="0"/>
      <w:marBottom w:val="0"/>
      <w:divBdr>
        <w:top w:val="none" w:sz="0" w:space="0" w:color="auto"/>
        <w:left w:val="none" w:sz="0" w:space="0" w:color="auto"/>
        <w:bottom w:val="none" w:sz="0" w:space="0" w:color="auto"/>
        <w:right w:val="none" w:sz="0" w:space="0" w:color="auto"/>
      </w:divBdr>
    </w:div>
    <w:div w:id="447041487">
      <w:bodyDiv w:val="1"/>
      <w:marLeft w:val="0"/>
      <w:marRight w:val="0"/>
      <w:marTop w:val="0"/>
      <w:marBottom w:val="0"/>
      <w:divBdr>
        <w:top w:val="none" w:sz="0" w:space="0" w:color="auto"/>
        <w:left w:val="none" w:sz="0" w:space="0" w:color="auto"/>
        <w:bottom w:val="none" w:sz="0" w:space="0" w:color="auto"/>
        <w:right w:val="none" w:sz="0" w:space="0" w:color="auto"/>
      </w:divBdr>
    </w:div>
    <w:div w:id="842625771">
      <w:bodyDiv w:val="1"/>
      <w:marLeft w:val="0"/>
      <w:marRight w:val="0"/>
      <w:marTop w:val="0"/>
      <w:marBottom w:val="0"/>
      <w:divBdr>
        <w:top w:val="none" w:sz="0" w:space="0" w:color="auto"/>
        <w:left w:val="none" w:sz="0" w:space="0" w:color="auto"/>
        <w:bottom w:val="none" w:sz="0" w:space="0" w:color="auto"/>
        <w:right w:val="none" w:sz="0" w:space="0" w:color="auto"/>
      </w:divBdr>
    </w:div>
    <w:div w:id="972372466">
      <w:bodyDiv w:val="1"/>
      <w:marLeft w:val="0"/>
      <w:marRight w:val="0"/>
      <w:marTop w:val="0"/>
      <w:marBottom w:val="0"/>
      <w:divBdr>
        <w:top w:val="none" w:sz="0" w:space="0" w:color="auto"/>
        <w:left w:val="none" w:sz="0" w:space="0" w:color="auto"/>
        <w:bottom w:val="none" w:sz="0" w:space="0" w:color="auto"/>
        <w:right w:val="none" w:sz="0" w:space="0" w:color="auto"/>
      </w:divBdr>
    </w:div>
    <w:div w:id="1009451838">
      <w:bodyDiv w:val="1"/>
      <w:marLeft w:val="0"/>
      <w:marRight w:val="0"/>
      <w:marTop w:val="0"/>
      <w:marBottom w:val="0"/>
      <w:divBdr>
        <w:top w:val="none" w:sz="0" w:space="0" w:color="auto"/>
        <w:left w:val="none" w:sz="0" w:space="0" w:color="auto"/>
        <w:bottom w:val="none" w:sz="0" w:space="0" w:color="auto"/>
        <w:right w:val="none" w:sz="0" w:space="0" w:color="auto"/>
      </w:divBdr>
    </w:div>
    <w:div w:id="1276059099">
      <w:bodyDiv w:val="1"/>
      <w:marLeft w:val="0"/>
      <w:marRight w:val="0"/>
      <w:marTop w:val="0"/>
      <w:marBottom w:val="0"/>
      <w:divBdr>
        <w:top w:val="none" w:sz="0" w:space="0" w:color="auto"/>
        <w:left w:val="none" w:sz="0" w:space="0" w:color="auto"/>
        <w:bottom w:val="none" w:sz="0" w:space="0" w:color="auto"/>
        <w:right w:val="none" w:sz="0" w:space="0" w:color="auto"/>
      </w:divBdr>
    </w:div>
    <w:div w:id="1294672463">
      <w:bodyDiv w:val="1"/>
      <w:marLeft w:val="0"/>
      <w:marRight w:val="0"/>
      <w:marTop w:val="0"/>
      <w:marBottom w:val="0"/>
      <w:divBdr>
        <w:top w:val="none" w:sz="0" w:space="0" w:color="auto"/>
        <w:left w:val="none" w:sz="0" w:space="0" w:color="auto"/>
        <w:bottom w:val="none" w:sz="0" w:space="0" w:color="auto"/>
        <w:right w:val="none" w:sz="0" w:space="0" w:color="auto"/>
      </w:divBdr>
    </w:div>
    <w:div w:id="141682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pycarelle@solarsolutionsinternational.com" TargetMode="External"/><Relationship Id="rId4" Type="http://schemas.openxmlformats.org/officeDocument/2006/relationships/numbering" Target="numbering.xml"/><Relationship Id="rId9" Type="http://schemas.openxmlformats.org/officeDocument/2006/relationships/hyperlink" Target="https://www.sustainablesolutionseurope.com"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0446F9-9979-466F-B799-FA8CB7675756}">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customXml/itemProps2.xml><?xml version="1.0" encoding="utf-8"?>
<ds:datastoreItem xmlns:ds="http://schemas.openxmlformats.org/officeDocument/2006/customXml" ds:itemID="{B1CEF5D2-FB73-424E-BC51-CF497DA9AA7E}">
  <ds:schemaRefs>
    <ds:schemaRef ds:uri="http://schemas.microsoft.com/sharepoint/v3/contenttype/forms"/>
  </ds:schemaRefs>
</ds:datastoreItem>
</file>

<file path=customXml/itemProps3.xml><?xml version="1.0" encoding="utf-8"?>
<ds:datastoreItem xmlns:ds="http://schemas.openxmlformats.org/officeDocument/2006/customXml" ds:itemID="{234C1E6F-15A5-4AD9-A2FF-089B3520D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798</Words>
  <Characters>4394</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Groot</dc:creator>
  <cp:keywords/>
  <dc:description/>
  <cp:lastModifiedBy>Ruben Bugter</cp:lastModifiedBy>
  <cp:revision>28</cp:revision>
  <dcterms:created xsi:type="dcterms:W3CDTF">2025-10-14T12:17:00Z</dcterms:created>
  <dcterms:modified xsi:type="dcterms:W3CDTF">2025-10-15T11:39:00Z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